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EC506" w14:textId="242A938A" w:rsidR="00E77236" w:rsidRPr="00AC3CD2" w:rsidRDefault="00E77236" w:rsidP="00E77236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bookmarkStart w:id="0" w:name="_Hlk142412198"/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23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</w:t>
      </w:r>
      <w:r w:rsidR="00F437B3" w:rsidRPr="00F437B3">
        <w:rPr>
          <w:rFonts w:eastAsiaTheme="minorHAnsi" w:cs="Arial"/>
          <w:b/>
          <w:bCs/>
          <w:sz w:val="24"/>
          <w:szCs w:val="24"/>
          <w:lang w:val="en-US"/>
        </w:rPr>
        <w:t>R2-2308575</w:t>
      </w:r>
    </w:p>
    <w:p w14:paraId="49A96254" w14:textId="77777777" w:rsidR="00E77236" w:rsidRPr="00AC3CD2" w:rsidRDefault="00E77236" w:rsidP="00E77236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Toulouse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France, 21</w:t>
      </w:r>
      <w:r w:rsidRPr="006A063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25</w:t>
      </w:r>
      <w:r w:rsidRPr="006A063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August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bookmarkEnd w:id="0"/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1932CC29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512CB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.4.2.2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69B14ED5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E77236">
        <w:rPr>
          <w:rFonts w:ascii="Arial" w:hAnsi="Arial" w:cs="Arial"/>
          <w:b/>
          <w:bCs/>
          <w:sz w:val="24"/>
          <w:szCs w:val="24"/>
        </w:rPr>
        <w:t>RLC and PDCP reset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7FBE7F1B" w14:textId="77777777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 xml:space="preserve">The WI on further NR mobility enhancements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_Ref110867306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objectives for L1/2 based inter-cell mobility: </w:t>
      </w:r>
    </w:p>
    <w:p w14:paraId="4A1F3408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421" w14:paraId="2EB84473" w14:textId="77777777" w:rsidTr="00552B47">
        <w:tc>
          <w:tcPr>
            <w:tcW w:w="9629" w:type="dxa"/>
          </w:tcPr>
          <w:p w14:paraId="2A1BEF40" w14:textId="77777777" w:rsidR="00EB7421" w:rsidRPr="00621C66" w:rsidRDefault="00EB7421" w:rsidP="00552B4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0CB623A6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Configuration and maintenance for multiple candidate cells to allow fast application of configurations for candidate cells [RAN2, RAN3</w:t>
            </w:r>
            <w:r w:rsidRPr="00621C66">
              <w:rPr>
                <w:bCs/>
                <w:lang w:val="en-US"/>
              </w:rPr>
              <w:t>]</w:t>
            </w:r>
          </w:p>
          <w:p w14:paraId="42825007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Dynamic switch mechanism among candidate serving cells (including SpCell and SCell) for the potential applicable scenarios based on L1</w:t>
            </w:r>
            <w:r>
              <w:rPr>
                <w:rFonts w:hint="eastAsia"/>
                <w:bCs/>
                <w:lang w:val="en-US"/>
              </w:rPr>
              <w:t>/</w:t>
            </w:r>
            <w:r>
              <w:rPr>
                <w:bCs/>
                <w:lang w:val="en-US"/>
              </w:rPr>
              <w:t>L2 signalling</w:t>
            </w:r>
            <w:r w:rsidRPr="00621C66">
              <w:rPr>
                <w:bCs/>
                <w:lang w:val="en-US"/>
              </w:rPr>
              <w:t xml:space="preserve"> [RAN</w:t>
            </w:r>
            <w:r>
              <w:rPr>
                <w:bCs/>
                <w:lang w:val="en-US"/>
              </w:rPr>
              <w:t>2</w:t>
            </w:r>
            <w:r w:rsidRPr="00621C66">
              <w:rPr>
                <w:bCs/>
                <w:lang w:val="en-US"/>
              </w:rPr>
              <w:t>, RAN</w:t>
            </w:r>
            <w:r>
              <w:rPr>
                <w:bCs/>
                <w:lang w:val="en-US"/>
              </w:rPr>
              <w:t>1</w:t>
            </w:r>
            <w:r w:rsidRPr="00621C66">
              <w:rPr>
                <w:bCs/>
                <w:lang w:val="en-US"/>
              </w:rPr>
              <w:t>]</w:t>
            </w:r>
          </w:p>
          <w:p w14:paraId="1C44E347" w14:textId="77777777" w:rsidR="00EB7421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 measurement and reporting, and beam indication [RAN1, RAN2]</w:t>
            </w:r>
          </w:p>
          <w:p w14:paraId="19CFE041" w14:textId="77777777" w:rsidR="00EB7421" w:rsidRPr="00F736B4" w:rsidRDefault="00EB7421" w:rsidP="00552B4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Note </w:t>
            </w:r>
            <w:r w:rsidRPr="00C62537">
              <w:rPr>
                <w:bCs/>
                <w:i/>
                <w:lang w:val="en-US"/>
              </w:rPr>
              <w:t>1</w:t>
            </w:r>
            <w:r w:rsidRPr="00F736B4">
              <w:rPr>
                <w:bCs/>
                <w:i/>
                <w:lang w:val="en-US"/>
              </w:rPr>
              <w:t xml:space="preserve">: </w:t>
            </w:r>
            <w:r>
              <w:rPr>
                <w:bCs/>
                <w:i/>
                <w:lang w:val="en-US"/>
              </w:rPr>
              <w:t>E</w:t>
            </w:r>
            <w:r w:rsidRPr="00F736B4">
              <w:rPr>
                <w:bCs/>
                <w:i/>
                <w:lang w:val="en-US"/>
              </w:rPr>
              <w:t xml:space="preserve">arly RAN2 involvement is necessary, including the possibility of further clarifying the interaction between this bullet with the previous </w:t>
            </w:r>
            <w:proofErr w:type="gramStart"/>
            <w:r w:rsidRPr="00F736B4">
              <w:rPr>
                <w:bCs/>
                <w:i/>
                <w:lang w:val="en-US"/>
              </w:rPr>
              <w:t>bullet</w:t>
            </w:r>
            <w:proofErr w:type="gramEnd"/>
          </w:p>
          <w:p w14:paraId="56DADFB3" w14:textId="77777777" w:rsidR="00EB7421" w:rsidRPr="00651822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25C4B7D0" w14:textId="77777777" w:rsidR="00EB7421" w:rsidRPr="00A5058F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CU-DU interface signaling to support L1/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2 mobility, if needed [RAN3]</w:t>
            </w:r>
          </w:p>
          <w:p w14:paraId="06CC5B9E" w14:textId="77777777" w:rsidR="00EB7421" w:rsidRDefault="00EB7421" w:rsidP="00552B47">
            <w:pPr>
              <w:jc w:val="both"/>
              <w:rPr>
                <w:bCs/>
                <w:lang w:val="en-US"/>
              </w:rPr>
            </w:pPr>
          </w:p>
          <w:p w14:paraId="68E36096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75FD506D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1203620F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Standalone, CA and NR-DC case with serving cell change within one </w:t>
            </w:r>
            <w:proofErr w:type="gramStart"/>
            <w:r w:rsidRPr="00F736B4">
              <w:rPr>
                <w:bCs/>
                <w:i/>
                <w:lang w:val="en-US"/>
              </w:rPr>
              <w:t>CG</w:t>
            </w:r>
            <w:proofErr w:type="gramEnd"/>
          </w:p>
          <w:p w14:paraId="26D581B0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67DD052B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251C205C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431225D0" w14:textId="77777777" w:rsidR="00EB7421" w:rsidRPr="00651822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</w:t>
            </w:r>
            <w:proofErr w:type="gramStart"/>
            <w:r w:rsidRPr="00651822">
              <w:rPr>
                <w:bCs/>
                <w:i/>
                <w:lang w:val="en-US"/>
              </w:rPr>
              <w:t>synchronized</w:t>
            </w:r>
            <w:proofErr w:type="gramEnd"/>
          </w:p>
          <w:p w14:paraId="2A4185D7" w14:textId="77777777" w:rsidR="00EB7421" w:rsidRDefault="00EB7421" w:rsidP="00552B47">
            <w:pPr>
              <w:jc w:val="both"/>
              <w:rPr>
                <w:lang w:val="en-US"/>
              </w:rPr>
            </w:pPr>
          </w:p>
        </w:tc>
      </w:tr>
    </w:tbl>
    <w:p w14:paraId="6E26C438" w14:textId="77777777" w:rsidR="00EB7421" w:rsidRDefault="00EB7421" w:rsidP="00EB7421">
      <w:pPr>
        <w:jc w:val="both"/>
        <w:rPr>
          <w:lang w:val="en-US"/>
        </w:rPr>
      </w:pPr>
    </w:p>
    <w:p w14:paraId="60428D61" w14:textId="463261AE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>In the previous meeting</w:t>
      </w:r>
      <w:r w:rsidR="00D512CB">
        <w:rPr>
          <w:lang w:val="en-US"/>
        </w:rPr>
        <w:t>s</w:t>
      </w:r>
      <w:r>
        <w:rPr>
          <w:lang w:val="en-US"/>
        </w:rPr>
        <w:t xml:space="preserve">, the following agreements were made. </w:t>
      </w:r>
    </w:p>
    <w:p w14:paraId="7436B7F3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421" w14:paraId="6D7C4C10" w14:textId="77777777" w:rsidTr="00E77236">
        <w:tc>
          <w:tcPr>
            <w:tcW w:w="9629" w:type="dxa"/>
          </w:tcPr>
          <w:p w14:paraId="4588CF19" w14:textId="77777777" w:rsidR="00E77236" w:rsidRPr="004477F6" w:rsidRDefault="00E77236" w:rsidP="00E77236">
            <w:pPr>
              <w:pStyle w:val="Agreement"/>
              <w:numPr>
                <w:ilvl w:val="0"/>
                <w:numId w:val="40"/>
              </w:numPr>
              <w:tabs>
                <w:tab w:val="num" w:pos="1619"/>
              </w:tabs>
              <w:rPr>
                <w:b w:val="0"/>
                <w:bCs/>
              </w:rPr>
            </w:pPr>
            <w:r w:rsidRPr="004477F6">
              <w:rPr>
                <w:b w:val="0"/>
                <w:bCs/>
              </w:rPr>
              <w:t xml:space="preserve">Can use legacy behaviour: </w:t>
            </w:r>
          </w:p>
          <w:p w14:paraId="2C7DC9F9" w14:textId="77777777" w:rsidR="00E77236" w:rsidRPr="004477F6" w:rsidRDefault="00E77236" w:rsidP="00E77236">
            <w:pPr>
              <w:pStyle w:val="Agreement"/>
              <w:numPr>
                <w:ilvl w:val="1"/>
                <w:numId w:val="40"/>
              </w:numPr>
              <w:rPr>
                <w:b w:val="0"/>
                <w:bCs/>
              </w:rPr>
            </w:pPr>
            <w:r w:rsidRPr="004477F6">
              <w:rPr>
                <w:rFonts w:hint="eastAsia"/>
                <w:b w:val="0"/>
                <w:bCs/>
              </w:rPr>
              <w:t>P</w:t>
            </w:r>
            <w:r w:rsidRPr="004477F6">
              <w:rPr>
                <w:b w:val="0"/>
                <w:bCs/>
              </w:rPr>
              <w:t>2: RAN2 assumes that network implementation allows speedy data recovery for RLC AM bearer at intra-DU LT</w:t>
            </w:r>
            <w:r w:rsidRPr="004477F6">
              <w:rPr>
                <w:rFonts w:hint="eastAsia"/>
                <w:b w:val="0"/>
                <w:bCs/>
              </w:rPr>
              <w:t>M</w:t>
            </w:r>
            <w:r w:rsidRPr="004477F6">
              <w:rPr>
                <w:b w:val="0"/>
                <w:bCs/>
              </w:rPr>
              <w:t xml:space="preserve"> cell switch without specification impact. </w:t>
            </w:r>
          </w:p>
          <w:p w14:paraId="70BA31C4" w14:textId="77777777" w:rsidR="00E77236" w:rsidRPr="004477F6" w:rsidRDefault="00E77236" w:rsidP="00E77236">
            <w:pPr>
              <w:pStyle w:val="Agreement"/>
              <w:numPr>
                <w:ilvl w:val="1"/>
                <w:numId w:val="40"/>
              </w:numPr>
              <w:rPr>
                <w:b w:val="0"/>
                <w:bCs/>
              </w:rPr>
            </w:pPr>
            <w:r w:rsidRPr="004477F6">
              <w:rPr>
                <w:rFonts w:hint="eastAsia"/>
                <w:b w:val="0"/>
                <w:bCs/>
              </w:rPr>
              <w:t>P</w:t>
            </w:r>
            <w:r w:rsidRPr="004477F6">
              <w:rPr>
                <w:b w:val="0"/>
                <w:bCs/>
              </w:rPr>
              <w:t xml:space="preserve">3: The PDCP data recovery procedure can be applied to the RLC AM bearers for inter-DU LTM cell switch. </w:t>
            </w:r>
          </w:p>
          <w:p w14:paraId="7740BEA5" w14:textId="77777777" w:rsidR="00E77236" w:rsidRPr="004477F6" w:rsidRDefault="00E77236" w:rsidP="00E77236">
            <w:pPr>
              <w:pStyle w:val="Agreement"/>
              <w:numPr>
                <w:ilvl w:val="0"/>
                <w:numId w:val="40"/>
              </w:numPr>
              <w:tabs>
                <w:tab w:val="num" w:pos="1619"/>
              </w:tabs>
              <w:rPr>
                <w:b w:val="0"/>
                <w:bCs/>
              </w:rPr>
            </w:pPr>
            <w:r w:rsidRPr="004477F6">
              <w:rPr>
                <w:b w:val="0"/>
                <w:bCs/>
              </w:rPr>
              <w:t>Will not support HARQ continue at LTM cell switch in this release.</w:t>
            </w:r>
          </w:p>
          <w:p w14:paraId="438079E6" w14:textId="77777777" w:rsidR="00E77236" w:rsidRDefault="00E77236" w:rsidP="00E77236">
            <w:pPr>
              <w:pStyle w:val="Agreement"/>
              <w:numPr>
                <w:ilvl w:val="0"/>
                <w:numId w:val="40"/>
              </w:numPr>
              <w:tabs>
                <w:tab w:val="num" w:pos="1619"/>
              </w:tabs>
              <w:rPr>
                <w:b w:val="0"/>
                <w:bCs/>
              </w:rPr>
            </w:pPr>
            <w:r w:rsidRPr="00600335">
              <w:rPr>
                <w:b w:val="0"/>
                <w:bCs/>
              </w:rPr>
              <w:t>For non-TA parts, we do MAC reset, which overrides earlier agreements on partial MAC reset. As earlier agreed RLC-AM can continue at LTM cell switch (intended for intra-DU).</w:t>
            </w:r>
          </w:p>
          <w:p w14:paraId="3F52FB37" w14:textId="14411D27" w:rsidR="00D512CB" w:rsidRPr="008154D5" w:rsidRDefault="00D512CB" w:rsidP="008151C3"/>
        </w:tc>
      </w:tr>
    </w:tbl>
    <w:p w14:paraId="547EEEE8" w14:textId="77777777" w:rsidR="00EB7421" w:rsidRDefault="00EB7421" w:rsidP="00EB7421">
      <w:pPr>
        <w:jc w:val="both"/>
        <w:rPr>
          <w:lang w:val="en-US"/>
        </w:rPr>
      </w:pPr>
    </w:p>
    <w:p w14:paraId="3B862FC9" w14:textId="2196DC53" w:rsidR="00D47A66" w:rsidRDefault="00D47A66" w:rsidP="00EB7421">
      <w:pPr>
        <w:jc w:val="both"/>
        <w:rPr>
          <w:lang w:val="en-US"/>
        </w:rPr>
      </w:pPr>
      <w:r>
        <w:rPr>
          <w:lang w:val="en-US"/>
        </w:rPr>
        <w:t xml:space="preserve">It’s still </w:t>
      </w:r>
      <w:r w:rsidRPr="00D47A66">
        <w:rPr>
          <w:lang w:val="en-US"/>
        </w:rPr>
        <w:t>FFS on whether the LTM-CandidateNoResetL2-List field should include separate reset flags for MAC, RLC, and PDCP recovery</w:t>
      </w:r>
      <w:r>
        <w:rPr>
          <w:lang w:val="en-US"/>
        </w:rPr>
        <w:t xml:space="preserve">. </w:t>
      </w:r>
    </w:p>
    <w:p w14:paraId="76AA2542" w14:textId="77777777" w:rsidR="00EB7421" w:rsidRPr="00B5390A" w:rsidRDefault="00EB7421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5E772DE" w14:textId="11049711" w:rsidR="007C15F3" w:rsidRDefault="0053557F" w:rsidP="00A25061">
      <w:r>
        <w:t xml:space="preserve"> </w:t>
      </w:r>
    </w:p>
    <w:tbl>
      <w:tblPr>
        <w:tblStyle w:val="TableGrid"/>
        <w:tblW w:w="9928" w:type="dxa"/>
        <w:tblLook w:val="04A0" w:firstRow="1" w:lastRow="0" w:firstColumn="1" w:lastColumn="0" w:noHBand="0" w:noVBand="1"/>
      </w:tblPr>
      <w:tblGrid>
        <w:gridCol w:w="9928"/>
      </w:tblGrid>
      <w:tr w:rsidR="00E77236" w14:paraId="2F020DCA" w14:textId="77777777" w:rsidTr="003D223A">
        <w:trPr>
          <w:trHeight w:val="638"/>
        </w:trPr>
        <w:tc>
          <w:tcPr>
            <w:tcW w:w="9928" w:type="dxa"/>
          </w:tcPr>
          <w:p w14:paraId="22BA4FE3" w14:textId="793B8135" w:rsidR="00E77236" w:rsidRDefault="00E77236" w:rsidP="006A0632">
            <w:pPr>
              <w:pStyle w:val="TAL"/>
              <w:rPr>
                <w:bCs/>
                <w:iCs/>
              </w:rPr>
            </w:pPr>
            <w:r>
              <w:lastRenderedPageBreak/>
              <w:t>Currently the RRC running CR contains the following:</w:t>
            </w:r>
            <w:r>
              <w:rPr>
                <w:b/>
                <w:i/>
              </w:rPr>
              <w:t>ltm-NoResetID</w:t>
            </w:r>
          </w:p>
          <w:p w14:paraId="60977F78" w14:textId="77777777" w:rsidR="00E77236" w:rsidRDefault="00E77236" w:rsidP="006A0632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This field indicate whether the UE should perform no L2 reset for an LTM candidate cell upon an LTM cell switch procedure. If the value of </w:t>
            </w:r>
            <w:r>
              <w:rPr>
                <w:bCs/>
                <w:i/>
              </w:rPr>
              <w:t>ltm-NoResetID</w:t>
            </w:r>
            <w:r>
              <w:rPr>
                <w:bCs/>
                <w:iCs/>
              </w:rPr>
              <w:t xml:space="preserve"> in the LTM candidate cell is the same as the value of </w:t>
            </w:r>
            <w:r>
              <w:rPr>
                <w:bCs/>
                <w:i/>
              </w:rPr>
              <w:t>ltm-ServingCellNoResetID</w:t>
            </w:r>
            <w:r>
              <w:rPr>
                <w:bCs/>
                <w:iCs/>
              </w:rPr>
              <w:t xml:space="preserve"> in the serving cell of a cell group, then the UE shall not perform any L2 reset during an LTM cell switch procedure.</w:t>
            </w:r>
          </w:p>
        </w:tc>
      </w:tr>
    </w:tbl>
    <w:p w14:paraId="060F8A53" w14:textId="77777777" w:rsidR="00E77236" w:rsidRDefault="00E77236" w:rsidP="00B278FA"/>
    <w:p w14:paraId="41C4DE2A" w14:textId="42EEE9E3" w:rsidR="00770426" w:rsidRDefault="00770426" w:rsidP="00B278FA"/>
    <w:p w14:paraId="59A11419" w14:textId="2D35BC87" w:rsidR="00E77236" w:rsidRDefault="00E77236" w:rsidP="00B278FA">
      <w:r>
        <w:t>Since it was agreed in the previous meeting that MAC reset is not performed, the “ltm-NoResetID” applie</w:t>
      </w:r>
      <w:r w:rsidR="00A6655E">
        <w:t>s</w:t>
      </w:r>
      <w:r>
        <w:t xml:space="preserve"> to RLC and PDCP. </w:t>
      </w:r>
      <w:r w:rsidR="00D47A66">
        <w:t>The following shows an example CU-DU split architecture.</w:t>
      </w:r>
    </w:p>
    <w:p w14:paraId="4E7B5FEE" w14:textId="77777777" w:rsidR="00D47A66" w:rsidRDefault="00D47A66" w:rsidP="00B278FA"/>
    <w:p w14:paraId="64E33561" w14:textId="3E6B86F1" w:rsidR="00E77236" w:rsidRDefault="00D47A66" w:rsidP="00D47A66">
      <w:pPr>
        <w:jc w:val="center"/>
      </w:pPr>
      <w:r>
        <w:rPr>
          <w:noProof/>
        </w:rPr>
        <w:drawing>
          <wp:inline distT="0" distB="0" distL="0" distR="0" wp14:anchorId="5F50BAB3" wp14:editId="4915ADD8">
            <wp:extent cx="3323231" cy="3104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690" cy="3107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66A62" w14:textId="02DE2774" w:rsidR="00D47A66" w:rsidRPr="003D223A" w:rsidRDefault="00D47A66" w:rsidP="00D47A66">
      <w:pPr>
        <w:jc w:val="center"/>
        <w:rPr>
          <w:b/>
          <w:bCs/>
        </w:rPr>
      </w:pPr>
      <w:r w:rsidRPr="003D223A">
        <w:rPr>
          <w:b/>
          <w:bCs/>
        </w:rPr>
        <w:t xml:space="preserve">Figure 1: CU-DU split with RLC and PDCP. </w:t>
      </w:r>
    </w:p>
    <w:p w14:paraId="4122DE9E" w14:textId="77777777" w:rsidR="00D47A66" w:rsidRDefault="00D47A66" w:rsidP="00D47A66"/>
    <w:p w14:paraId="2C209CB6" w14:textId="089F6B47" w:rsidR="00D47A66" w:rsidRDefault="00D47A66" w:rsidP="00D47A66">
      <w:r w:rsidRPr="00A6655E">
        <w:t>As can be seen above, the main case for RLC reset in Rel-18 is inter-DU LTM. For an intra-DU cell switch</w:t>
      </w:r>
      <w:r w:rsidR="00A6655E" w:rsidRPr="00A6655E">
        <w:t>,</w:t>
      </w:r>
      <w:r w:rsidRPr="00A6655E">
        <w:t xml:space="preserve"> no RLC reset is required because RLC resides in the DU so it can be continued.</w:t>
      </w:r>
    </w:p>
    <w:p w14:paraId="26483E1F" w14:textId="77777777" w:rsidR="004E5704" w:rsidRDefault="004E5704" w:rsidP="00D47A66"/>
    <w:p w14:paraId="11A0824D" w14:textId="6C634D2F" w:rsidR="00D47A66" w:rsidRPr="00A6655E" w:rsidRDefault="004E5704" w:rsidP="00D47A66">
      <w:r>
        <w:t xml:space="preserve">For inter-DU LTM, it’s agreed that PDCP data recovery procedure can be applied for AM bearers. </w:t>
      </w:r>
      <w:r w:rsidR="00D47A66" w:rsidRPr="00A6655E">
        <w:t>For PDCP re</w:t>
      </w:r>
      <w:r>
        <w:t>-establishment</w:t>
      </w:r>
      <w:r w:rsidR="00D47A66" w:rsidRPr="00A6655E">
        <w:t xml:space="preserve">, the main case would be inter-CU cell switch which is not supported </w:t>
      </w:r>
      <w:r w:rsidR="00A6655E" w:rsidRPr="00A6655E">
        <w:t xml:space="preserve">in R18 </w:t>
      </w:r>
      <w:r w:rsidR="00D47A66" w:rsidRPr="00A6655E">
        <w:t xml:space="preserve">(but likely in R19). However, it may be necessary to support PDCP </w:t>
      </w:r>
      <w:r>
        <w:t>re-establishment</w:t>
      </w:r>
      <w:r w:rsidR="00A6655E">
        <w:t xml:space="preserve"> </w:t>
      </w:r>
      <w:r w:rsidR="00D47A66" w:rsidRPr="00A6655E">
        <w:t>in some cases per NW configuration.</w:t>
      </w:r>
    </w:p>
    <w:p w14:paraId="4C7BE9BC" w14:textId="77777777" w:rsidR="00D47A66" w:rsidRPr="00A6655E" w:rsidRDefault="00D47A66" w:rsidP="00D47A66"/>
    <w:p w14:paraId="34368D9E" w14:textId="7FFD3FC3" w:rsidR="00D47A66" w:rsidRPr="003D223A" w:rsidRDefault="004E5704" w:rsidP="00D47A66">
      <w:pPr>
        <w:pStyle w:val="TAL"/>
        <w:rPr>
          <w:sz w:val="20"/>
          <w:lang w:val="en-GB"/>
        </w:rPr>
      </w:pPr>
      <w:r>
        <w:rPr>
          <w:sz w:val="20"/>
          <w:lang w:val="en-GB"/>
        </w:rPr>
        <w:t>F</w:t>
      </w:r>
      <w:r w:rsidR="00D47A66" w:rsidRPr="003D223A">
        <w:rPr>
          <w:sz w:val="20"/>
        </w:rPr>
        <w:t xml:space="preserve">or R18, it should </w:t>
      </w:r>
      <w:r>
        <w:rPr>
          <w:sz w:val="20"/>
          <w:lang w:val="en-GB"/>
        </w:rPr>
        <w:t xml:space="preserve">at least </w:t>
      </w:r>
      <w:r w:rsidR="00D47A66" w:rsidRPr="003D223A">
        <w:rPr>
          <w:sz w:val="20"/>
        </w:rPr>
        <w:t>be possible to reset RLC but not PDCP (</w:t>
      </w:r>
      <w:proofErr w:type="gramStart"/>
      <w:r w:rsidR="00D47A66" w:rsidRPr="003D223A">
        <w:rPr>
          <w:sz w:val="20"/>
        </w:rPr>
        <w:t>e.g.</w:t>
      </w:r>
      <w:proofErr w:type="gramEnd"/>
      <w:r w:rsidR="00D47A66" w:rsidRPr="003D223A">
        <w:rPr>
          <w:sz w:val="20"/>
        </w:rPr>
        <w:t xml:space="preserve"> in the inter-DU</w:t>
      </w:r>
      <w:r w:rsidR="00A6655E">
        <w:rPr>
          <w:sz w:val="20"/>
          <w:lang w:val="en-US"/>
        </w:rPr>
        <w:t>, intra-CU,</w:t>
      </w:r>
      <w:r w:rsidR="00D47A66" w:rsidRPr="003D223A">
        <w:rPr>
          <w:sz w:val="20"/>
        </w:rPr>
        <w:t xml:space="preserve"> cell switch).  Hence, the proposed field “</w:t>
      </w:r>
      <w:r w:rsidR="00D47A66" w:rsidRPr="003D223A">
        <w:rPr>
          <w:b/>
          <w:i/>
          <w:sz w:val="20"/>
        </w:rPr>
        <w:t>ltm-NoResetID</w:t>
      </w:r>
      <w:r w:rsidR="00D47A66" w:rsidRPr="003D223A">
        <w:rPr>
          <w:sz w:val="20"/>
        </w:rPr>
        <w:t>”</w:t>
      </w:r>
      <w:r w:rsidR="00D47A66" w:rsidRPr="003D223A">
        <w:rPr>
          <w:sz w:val="20"/>
          <w:lang w:val="en-GB"/>
        </w:rPr>
        <w:t xml:space="preserve"> should be s</w:t>
      </w:r>
      <w:r w:rsidR="00635764" w:rsidRPr="003D223A">
        <w:rPr>
          <w:sz w:val="20"/>
          <w:lang w:val="en-GB"/>
        </w:rPr>
        <w:t xml:space="preserve">plit </w:t>
      </w:r>
      <w:r w:rsidR="00D47A66" w:rsidRPr="003D223A">
        <w:rPr>
          <w:sz w:val="20"/>
          <w:lang w:val="en-GB"/>
        </w:rPr>
        <w:t xml:space="preserve">into </w:t>
      </w:r>
      <w:r w:rsidR="00635764" w:rsidRPr="003D223A">
        <w:rPr>
          <w:sz w:val="20"/>
          <w:lang w:val="en-GB"/>
        </w:rPr>
        <w:t>separate I</w:t>
      </w:r>
      <w:r w:rsidR="00A6655E">
        <w:rPr>
          <w:sz w:val="20"/>
          <w:lang w:val="en-GB"/>
        </w:rPr>
        <w:t>E</w:t>
      </w:r>
      <w:r w:rsidR="00635764" w:rsidRPr="003D223A">
        <w:rPr>
          <w:sz w:val="20"/>
          <w:lang w:val="en-GB"/>
        </w:rPr>
        <w:t xml:space="preserve">s for </w:t>
      </w:r>
      <w:r w:rsidR="00D47A66" w:rsidRPr="003D223A">
        <w:rPr>
          <w:sz w:val="20"/>
          <w:lang w:val="en-GB"/>
        </w:rPr>
        <w:t xml:space="preserve">RLC and PDCP. </w:t>
      </w:r>
      <w:r>
        <w:rPr>
          <w:sz w:val="20"/>
          <w:lang w:val="en-GB"/>
        </w:rPr>
        <w:t xml:space="preserve">Alternatively, it can be clarified that the </w:t>
      </w:r>
      <w:r w:rsidRPr="00D62CB0">
        <w:rPr>
          <w:sz w:val="20"/>
        </w:rPr>
        <w:t>field “</w:t>
      </w:r>
      <w:r w:rsidRPr="00D62CB0">
        <w:rPr>
          <w:b/>
          <w:i/>
          <w:sz w:val="20"/>
        </w:rPr>
        <w:t>ltm-NoResetID</w:t>
      </w:r>
      <w:r w:rsidRPr="00D62CB0">
        <w:rPr>
          <w:sz w:val="20"/>
        </w:rPr>
        <w:t>”</w:t>
      </w:r>
      <w:r>
        <w:rPr>
          <w:sz w:val="20"/>
          <w:lang w:val="en-GB"/>
        </w:rPr>
        <w:t xml:space="preserve"> refers to reset of RLC, and PDCP re-establishment can be revisited in Rel-19.</w:t>
      </w:r>
    </w:p>
    <w:p w14:paraId="2795E429" w14:textId="77777777" w:rsidR="00D47A66" w:rsidRPr="00635764" w:rsidRDefault="00D47A66" w:rsidP="003D223A">
      <w:pPr>
        <w:pStyle w:val="TAL"/>
        <w:rPr>
          <w:bCs/>
          <w:iCs/>
        </w:rPr>
      </w:pPr>
    </w:p>
    <w:p w14:paraId="628F8A58" w14:textId="2B93142A" w:rsidR="00770426" w:rsidRPr="008151C3" w:rsidRDefault="00770426" w:rsidP="00B278FA">
      <w:pPr>
        <w:rPr>
          <w:b/>
          <w:bCs/>
        </w:rPr>
      </w:pPr>
      <w:r w:rsidRPr="008151C3">
        <w:rPr>
          <w:b/>
          <w:bCs/>
        </w:rPr>
        <w:t xml:space="preserve">Proposal </w:t>
      </w:r>
      <w:r w:rsidR="00A05509">
        <w:rPr>
          <w:b/>
          <w:bCs/>
        </w:rPr>
        <w:t>1</w:t>
      </w:r>
      <w:r w:rsidRPr="008151C3">
        <w:rPr>
          <w:b/>
          <w:bCs/>
        </w:rPr>
        <w:t xml:space="preserve">: </w:t>
      </w:r>
      <w:r w:rsidR="00D47A66">
        <w:rPr>
          <w:b/>
          <w:bCs/>
        </w:rPr>
        <w:t xml:space="preserve">The field </w:t>
      </w:r>
      <w:r w:rsidR="00D47A66" w:rsidRPr="00D47A66">
        <w:rPr>
          <w:b/>
          <w:bCs/>
        </w:rPr>
        <w:t xml:space="preserve">“ltm-NoResetID” </w:t>
      </w:r>
      <w:r w:rsidR="00D47A66">
        <w:rPr>
          <w:b/>
          <w:bCs/>
        </w:rPr>
        <w:t xml:space="preserve">should be </w:t>
      </w:r>
      <w:r w:rsidR="00635764">
        <w:rPr>
          <w:b/>
          <w:bCs/>
        </w:rPr>
        <w:t>split</w:t>
      </w:r>
      <w:r w:rsidR="00D47A66">
        <w:rPr>
          <w:b/>
          <w:bCs/>
        </w:rPr>
        <w:t xml:space="preserve"> </w:t>
      </w:r>
      <w:r w:rsidR="00635764">
        <w:rPr>
          <w:b/>
          <w:bCs/>
        </w:rPr>
        <w:t xml:space="preserve">into separate IDs </w:t>
      </w:r>
      <w:r w:rsidR="00D47A66">
        <w:rPr>
          <w:b/>
          <w:bCs/>
        </w:rPr>
        <w:t xml:space="preserve">for RLC and PDCP. </w:t>
      </w:r>
    </w:p>
    <w:p w14:paraId="1DD8B27A" w14:textId="0A4D7193" w:rsidR="00A72B74" w:rsidRDefault="00A72B74" w:rsidP="00B278FA"/>
    <w:p w14:paraId="426B2659" w14:textId="77777777" w:rsidR="005B59DD" w:rsidRPr="004264F4" w:rsidRDefault="005B59DD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1466C64C" w:rsidR="00EB7421" w:rsidRPr="004B1631" w:rsidRDefault="00EB7421" w:rsidP="00EB7421">
      <w:r w:rsidRPr="004B1631">
        <w:t>In this paper we provide the following proposal</w:t>
      </w:r>
      <w:r w:rsidR="00D47A66">
        <w:t>:</w:t>
      </w:r>
    </w:p>
    <w:p w14:paraId="583DD54C" w14:textId="77777777" w:rsidR="00D47A66" w:rsidRPr="008D1D74" w:rsidRDefault="00D47A66" w:rsidP="00EB7421">
      <w:pPr>
        <w:rPr>
          <w:b/>
          <w:bCs/>
        </w:rPr>
      </w:pPr>
    </w:p>
    <w:p w14:paraId="262679BE" w14:textId="565AF334" w:rsidR="00D47A66" w:rsidRPr="008151C3" w:rsidRDefault="00D47A66" w:rsidP="00D47A66">
      <w:pPr>
        <w:rPr>
          <w:b/>
          <w:bCs/>
        </w:rPr>
      </w:pPr>
      <w:r w:rsidRPr="008151C3">
        <w:rPr>
          <w:b/>
          <w:bCs/>
        </w:rPr>
        <w:t xml:space="preserve">Proposal </w:t>
      </w:r>
      <w:r>
        <w:rPr>
          <w:b/>
          <w:bCs/>
        </w:rPr>
        <w:t>1</w:t>
      </w:r>
      <w:r w:rsidRPr="008151C3">
        <w:rPr>
          <w:b/>
          <w:bCs/>
        </w:rPr>
        <w:t xml:space="preserve">: </w:t>
      </w:r>
      <w:r>
        <w:rPr>
          <w:b/>
          <w:bCs/>
        </w:rPr>
        <w:t xml:space="preserve">The field </w:t>
      </w:r>
      <w:r w:rsidRPr="00D47A66">
        <w:rPr>
          <w:b/>
          <w:bCs/>
        </w:rPr>
        <w:t xml:space="preserve">“ltm-NoResetID” </w:t>
      </w:r>
      <w:r>
        <w:rPr>
          <w:b/>
          <w:bCs/>
        </w:rPr>
        <w:t xml:space="preserve">should be </w:t>
      </w:r>
      <w:r w:rsidR="00635764">
        <w:rPr>
          <w:b/>
          <w:bCs/>
        </w:rPr>
        <w:t xml:space="preserve">split into </w:t>
      </w:r>
      <w:r>
        <w:rPr>
          <w:b/>
          <w:bCs/>
        </w:rPr>
        <w:t>separate</w:t>
      </w:r>
      <w:r w:rsidR="00635764">
        <w:rPr>
          <w:b/>
          <w:bCs/>
        </w:rPr>
        <w:t xml:space="preserve"> IDs</w:t>
      </w:r>
      <w:r>
        <w:rPr>
          <w:b/>
          <w:bCs/>
        </w:rPr>
        <w:t xml:space="preserve"> for RLC and PDCP. </w:t>
      </w:r>
    </w:p>
    <w:p w14:paraId="5F632619" w14:textId="3E211B32" w:rsidR="00742CCD" w:rsidRDefault="00742CCD" w:rsidP="002211B1">
      <w:pPr>
        <w:rPr>
          <w:b/>
          <w:bCs/>
        </w:rPr>
      </w:pPr>
    </w:p>
    <w:p w14:paraId="7B552AED" w14:textId="77777777" w:rsidR="002211B1" w:rsidRDefault="002211B1" w:rsidP="00EB7421">
      <w:pPr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1" w:name="_Ref110867306"/>
    <w:p w14:paraId="736E9ABE" w14:textId="77777777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>
        <w:instrText>HYPERLINK "https://www.3gpp.org/ftp/tsg_ran/TSG_RAN/TSGR_96/Docs/RP-221799.zip"</w:instrText>
      </w:r>
      <w:r>
        <w:fldChar w:fldCharType="separate"/>
      </w:r>
      <w:r>
        <w:rPr>
          <w:rStyle w:val="Hyperlink"/>
        </w:rPr>
        <w:t>RP-221799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1"/>
    </w:p>
    <w:bookmarkStart w:id="2" w:name="_Ref110869833"/>
    <w:p w14:paraId="6F633548" w14:textId="0E7AC8A8" w:rsidR="00886B68" w:rsidRPr="00EB7421" w:rsidRDefault="00EB7421" w:rsidP="003D223A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Arial Unicode MS"/>
        </w:rPr>
        <w:fldChar w:fldCharType="begin"/>
      </w:r>
      <w:r>
        <w:rPr>
          <w:rFonts w:eastAsia="Arial Unicode MS"/>
        </w:rPr>
        <w:instrText>HYPERLINK "https://www.3gpp.org/ftp/specs/archive/38_series/38.133/38133-h60.zip"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 w:rsidRPr="0063791B">
        <w:rPr>
          <w:rStyle w:val="Hyperlink"/>
          <w:rFonts w:eastAsia="Arial Unicode MS"/>
        </w:rPr>
        <w:t>38.133</w:t>
      </w:r>
      <w:bookmarkEnd w:id="2"/>
      <w:r>
        <w:rPr>
          <w:rFonts w:eastAsia="Arial Unicode MS"/>
        </w:rPr>
        <w:fldChar w:fldCharType="end"/>
      </w:r>
      <w:r>
        <w:rPr>
          <w:rFonts w:eastAsia="Arial Unicode MS"/>
        </w:rPr>
        <w:t>, “</w:t>
      </w:r>
      <w:r w:rsidRPr="002A552E">
        <w:rPr>
          <w:rFonts w:eastAsia="Arial Unicode MS"/>
        </w:rPr>
        <w:t>NR; Requirements for support of radio resource management</w:t>
      </w:r>
      <w:r>
        <w:rPr>
          <w:rFonts w:eastAsia="Arial Unicode MS"/>
        </w:rPr>
        <w:t>”</w:t>
      </w:r>
    </w:p>
    <w:sectPr w:rsidR="00886B68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1E5E92"/>
    <w:multiLevelType w:val="hybridMultilevel"/>
    <w:tmpl w:val="DB8AD7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6C3599"/>
    <w:multiLevelType w:val="hybridMultilevel"/>
    <w:tmpl w:val="FF4A7CF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C57B58"/>
    <w:multiLevelType w:val="hybridMultilevel"/>
    <w:tmpl w:val="7A743B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830075"/>
    <w:multiLevelType w:val="hybridMultilevel"/>
    <w:tmpl w:val="BDB44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2377BB"/>
    <w:multiLevelType w:val="hybridMultilevel"/>
    <w:tmpl w:val="BC72D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376FE"/>
    <w:multiLevelType w:val="hybridMultilevel"/>
    <w:tmpl w:val="695EB26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20ACE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5EEB1800"/>
    <w:multiLevelType w:val="hybridMultilevel"/>
    <w:tmpl w:val="124EB5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CFB1896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6B7900"/>
    <w:multiLevelType w:val="hybridMultilevel"/>
    <w:tmpl w:val="BC72D5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5"/>
  </w:num>
  <w:num w:numId="2" w16cid:durableId="1822573651">
    <w:abstractNumId w:val="13"/>
  </w:num>
  <w:num w:numId="3" w16cid:durableId="1293515717">
    <w:abstractNumId w:val="9"/>
  </w:num>
  <w:num w:numId="4" w16cid:durableId="1859391698">
    <w:abstractNumId w:val="27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8"/>
  </w:num>
  <w:num w:numId="8" w16cid:durableId="550461415">
    <w:abstractNumId w:val="19"/>
  </w:num>
  <w:num w:numId="9" w16cid:durableId="2113240567">
    <w:abstractNumId w:val="27"/>
  </w:num>
  <w:num w:numId="10" w16cid:durableId="319046138">
    <w:abstractNumId w:val="34"/>
  </w:num>
  <w:num w:numId="11" w16cid:durableId="989089676">
    <w:abstractNumId w:val="24"/>
  </w:num>
  <w:num w:numId="12" w16cid:durableId="3017690">
    <w:abstractNumId w:val="4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18"/>
  </w:num>
  <w:num w:numId="16" w16cid:durableId="1043483843">
    <w:abstractNumId w:val="3"/>
  </w:num>
  <w:num w:numId="17" w16cid:durableId="2081756601">
    <w:abstractNumId w:val="26"/>
  </w:num>
  <w:num w:numId="18" w16cid:durableId="405349453">
    <w:abstractNumId w:val="2"/>
  </w:num>
  <w:num w:numId="19" w16cid:durableId="1503083248">
    <w:abstractNumId w:val="31"/>
  </w:num>
  <w:num w:numId="20" w16cid:durableId="1899658392">
    <w:abstractNumId w:val="29"/>
  </w:num>
  <w:num w:numId="21" w16cid:durableId="808592287">
    <w:abstractNumId w:val="14"/>
  </w:num>
  <w:num w:numId="22" w16cid:durableId="1359240451">
    <w:abstractNumId w:val="1"/>
  </w:num>
  <w:num w:numId="23" w16cid:durableId="929971923">
    <w:abstractNumId w:val="37"/>
  </w:num>
  <w:num w:numId="24" w16cid:durableId="774403339">
    <w:abstractNumId w:val="33"/>
  </w:num>
  <w:num w:numId="25" w16cid:durableId="1666668221">
    <w:abstractNumId w:val="8"/>
  </w:num>
  <w:num w:numId="26" w16cid:durableId="1544322274">
    <w:abstractNumId w:val="23"/>
  </w:num>
  <w:num w:numId="27" w16cid:durableId="1734035890">
    <w:abstractNumId w:val="5"/>
  </w:num>
  <w:num w:numId="28" w16cid:durableId="588268734">
    <w:abstractNumId w:val="11"/>
  </w:num>
  <w:num w:numId="29" w16cid:durableId="967972748">
    <w:abstractNumId w:val="15"/>
  </w:num>
  <w:num w:numId="30" w16cid:durableId="1542210355">
    <w:abstractNumId w:val="22"/>
  </w:num>
  <w:num w:numId="31" w16cid:durableId="1672179045">
    <w:abstractNumId w:val="30"/>
  </w:num>
  <w:num w:numId="32" w16cid:durableId="1681197717">
    <w:abstractNumId w:val="17"/>
  </w:num>
  <w:num w:numId="33" w16cid:durableId="2034570861">
    <w:abstractNumId w:val="12"/>
  </w:num>
  <w:num w:numId="34" w16cid:durableId="865217292">
    <w:abstractNumId w:val="25"/>
  </w:num>
  <w:num w:numId="35" w16cid:durableId="1156998569">
    <w:abstractNumId w:val="36"/>
  </w:num>
  <w:num w:numId="36" w16cid:durableId="513568536">
    <w:abstractNumId w:val="20"/>
  </w:num>
  <w:num w:numId="37" w16cid:durableId="796416175">
    <w:abstractNumId w:val="7"/>
  </w:num>
  <w:num w:numId="38" w16cid:durableId="1814370097">
    <w:abstractNumId w:val="32"/>
  </w:num>
  <w:num w:numId="39" w16cid:durableId="389304768">
    <w:abstractNumId w:val="21"/>
  </w:num>
  <w:num w:numId="40" w16cid:durableId="19781406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64B87"/>
    <w:rsid w:val="00065A55"/>
    <w:rsid w:val="00065E19"/>
    <w:rsid w:val="00066ACC"/>
    <w:rsid w:val="00072715"/>
    <w:rsid w:val="000746E2"/>
    <w:rsid w:val="0007684F"/>
    <w:rsid w:val="000768DF"/>
    <w:rsid w:val="000770C6"/>
    <w:rsid w:val="000778B1"/>
    <w:rsid w:val="0008007A"/>
    <w:rsid w:val="00084E00"/>
    <w:rsid w:val="00091528"/>
    <w:rsid w:val="0009166B"/>
    <w:rsid w:val="00091853"/>
    <w:rsid w:val="00091A15"/>
    <w:rsid w:val="00094B73"/>
    <w:rsid w:val="00094DBF"/>
    <w:rsid w:val="00094E0C"/>
    <w:rsid w:val="00096B39"/>
    <w:rsid w:val="000A01A1"/>
    <w:rsid w:val="000A079F"/>
    <w:rsid w:val="000A3320"/>
    <w:rsid w:val="000A62FF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6A59"/>
    <w:rsid w:val="000B7979"/>
    <w:rsid w:val="000B7E38"/>
    <w:rsid w:val="000C0053"/>
    <w:rsid w:val="000C3A07"/>
    <w:rsid w:val="000C3E58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0F6FCF"/>
    <w:rsid w:val="001016B9"/>
    <w:rsid w:val="0010261C"/>
    <w:rsid w:val="00107F7F"/>
    <w:rsid w:val="00111FFB"/>
    <w:rsid w:val="00114B5E"/>
    <w:rsid w:val="001157D4"/>
    <w:rsid w:val="00116140"/>
    <w:rsid w:val="00121A61"/>
    <w:rsid w:val="00121AA8"/>
    <w:rsid w:val="001229EA"/>
    <w:rsid w:val="00122B31"/>
    <w:rsid w:val="00122FB9"/>
    <w:rsid w:val="0012355D"/>
    <w:rsid w:val="00124048"/>
    <w:rsid w:val="00127A40"/>
    <w:rsid w:val="00127CBE"/>
    <w:rsid w:val="00127F11"/>
    <w:rsid w:val="00131547"/>
    <w:rsid w:val="00133740"/>
    <w:rsid w:val="00135911"/>
    <w:rsid w:val="001379CF"/>
    <w:rsid w:val="001429F8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6C62"/>
    <w:rsid w:val="001B7267"/>
    <w:rsid w:val="001C09B3"/>
    <w:rsid w:val="001C0B81"/>
    <w:rsid w:val="001C1B2E"/>
    <w:rsid w:val="001C450F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211B1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4BE7"/>
    <w:rsid w:val="00245432"/>
    <w:rsid w:val="00246401"/>
    <w:rsid w:val="00246E4A"/>
    <w:rsid w:val="002479FA"/>
    <w:rsid w:val="00247D6E"/>
    <w:rsid w:val="00252264"/>
    <w:rsid w:val="00252505"/>
    <w:rsid w:val="002527D9"/>
    <w:rsid w:val="00252A93"/>
    <w:rsid w:val="00252FED"/>
    <w:rsid w:val="0025604F"/>
    <w:rsid w:val="00257082"/>
    <w:rsid w:val="002613D5"/>
    <w:rsid w:val="002614E5"/>
    <w:rsid w:val="0026269B"/>
    <w:rsid w:val="00263ED9"/>
    <w:rsid w:val="002646FB"/>
    <w:rsid w:val="002715AB"/>
    <w:rsid w:val="00272A25"/>
    <w:rsid w:val="00272A50"/>
    <w:rsid w:val="002735BB"/>
    <w:rsid w:val="00273DA6"/>
    <w:rsid w:val="00275847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37B"/>
    <w:rsid w:val="00290A8D"/>
    <w:rsid w:val="00290D3D"/>
    <w:rsid w:val="00293467"/>
    <w:rsid w:val="00295DC3"/>
    <w:rsid w:val="00295EB6"/>
    <w:rsid w:val="0029699C"/>
    <w:rsid w:val="0029789A"/>
    <w:rsid w:val="002A1775"/>
    <w:rsid w:val="002A1CF9"/>
    <w:rsid w:val="002A21E5"/>
    <w:rsid w:val="002A379D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B7C11"/>
    <w:rsid w:val="002C1BC0"/>
    <w:rsid w:val="002C3012"/>
    <w:rsid w:val="002C3BED"/>
    <w:rsid w:val="002C465A"/>
    <w:rsid w:val="002C4DCF"/>
    <w:rsid w:val="002C6433"/>
    <w:rsid w:val="002D0E31"/>
    <w:rsid w:val="002D53D0"/>
    <w:rsid w:val="002D55EE"/>
    <w:rsid w:val="002D5B0B"/>
    <w:rsid w:val="002D7553"/>
    <w:rsid w:val="002D7D5D"/>
    <w:rsid w:val="002E1978"/>
    <w:rsid w:val="002F4672"/>
    <w:rsid w:val="002F4D26"/>
    <w:rsid w:val="002F7FE1"/>
    <w:rsid w:val="0030072A"/>
    <w:rsid w:val="00301CD4"/>
    <w:rsid w:val="003030AF"/>
    <w:rsid w:val="0030437E"/>
    <w:rsid w:val="003045E4"/>
    <w:rsid w:val="003046A5"/>
    <w:rsid w:val="00305900"/>
    <w:rsid w:val="00305C14"/>
    <w:rsid w:val="00311808"/>
    <w:rsid w:val="00311919"/>
    <w:rsid w:val="00312181"/>
    <w:rsid w:val="00313831"/>
    <w:rsid w:val="00314BBE"/>
    <w:rsid w:val="0031580A"/>
    <w:rsid w:val="00317306"/>
    <w:rsid w:val="00320EBF"/>
    <w:rsid w:val="003264A8"/>
    <w:rsid w:val="00326C74"/>
    <w:rsid w:val="00326E47"/>
    <w:rsid w:val="00326E5E"/>
    <w:rsid w:val="00330825"/>
    <w:rsid w:val="003324F6"/>
    <w:rsid w:val="0033272C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55AC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471F"/>
    <w:rsid w:val="0039544C"/>
    <w:rsid w:val="0039572F"/>
    <w:rsid w:val="0039763A"/>
    <w:rsid w:val="003A0354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23A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3F3F26"/>
    <w:rsid w:val="003F50DD"/>
    <w:rsid w:val="003F649E"/>
    <w:rsid w:val="0041226A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258D5"/>
    <w:rsid w:val="004264F4"/>
    <w:rsid w:val="0043083C"/>
    <w:rsid w:val="004316C0"/>
    <w:rsid w:val="004325FC"/>
    <w:rsid w:val="00437805"/>
    <w:rsid w:val="004406A6"/>
    <w:rsid w:val="004413AE"/>
    <w:rsid w:val="004425B2"/>
    <w:rsid w:val="00442C71"/>
    <w:rsid w:val="0044437C"/>
    <w:rsid w:val="0044580A"/>
    <w:rsid w:val="004469A8"/>
    <w:rsid w:val="004546F2"/>
    <w:rsid w:val="0045564A"/>
    <w:rsid w:val="004600D2"/>
    <w:rsid w:val="00460AE8"/>
    <w:rsid w:val="00460C06"/>
    <w:rsid w:val="0046215E"/>
    <w:rsid w:val="00464DD3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94EBB"/>
    <w:rsid w:val="004A25F0"/>
    <w:rsid w:val="004A62C4"/>
    <w:rsid w:val="004A69D0"/>
    <w:rsid w:val="004A69D8"/>
    <w:rsid w:val="004B1631"/>
    <w:rsid w:val="004B4091"/>
    <w:rsid w:val="004B446F"/>
    <w:rsid w:val="004B68A7"/>
    <w:rsid w:val="004C00D6"/>
    <w:rsid w:val="004C4C66"/>
    <w:rsid w:val="004C54F7"/>
    <w:rsid w:val="004D062D"/>
    <w:rsid w:val="004D20F7"/>
    <w:rsid w:val="004D2E3F"/>
    <w:rsid w:val="004D7879"/>
    <w:rsid w:val="004E4568"/>
    <w:rsid w:val="004E4938"/>
    <w:rsid w:val="004E5704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232BC"/>
    <w:rsid w:val="00523A75"/>
    <w:rsid w:val="005259BC"/>
    <w:rsid w:val="00532805"/>
    <w:rsid w:val="00532948"/>
    <w:rsid w:val="00534F80"/>
    <w:rsid w:val="0053557F"/>
    <w:rsid w:val="005362B4"/>
    <w:rsid w:val="0053751B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37E0"/>
    <w:rsid w:val="00574590"/>
    <w:rsid w:val="005801CD"/>
    <w:rsid w:val="00580327"/>
    <w:rsid w:val="005807CB"/>
    <w:rsid w:val="00586C80"/>
    <w:rsid w:val="00587883"/>
    <w:rsid w:val="00592319"/>
    <w:rsid w:val="0059517D"/>
    <w:rsid w:val="00596F34"/>
    <w:rsid w:val="00597B51"/>
    <w:rsid w:val="005A1322"/>
    <w:rsid w:val="005A2EEB"/>
    <w:rsid w:val="005A371B"/>
    <w:rsid w:val="005A390D"/>
    <w:rsid w:val="005A63F0"/>
    <w:rsid w:val="005A7E53"/>
    <w:rsid w:val="005B0F7F"/>
    <w:rsid w:val="005B2B9D"/>
    <w:rsid w:val="005B2CC8"/>
    <w:rsid w:val="005B3AB4"/>
    <w:rsid w:val="005B59DD"/>
    <w:rsid w:val="005B6707"/>
    <w:rsid w:val="005C0406"/>
    <w:rsid w:val="005C095A"/>
    <w:rsid w:val="005C26A3"/>
    <w:rsid w:val="005C2774"/>
    <w:rsid w:val="005C31C1"/>
    <w:rsid w:val="005D4ECB"/>
    <w:rsid w:val="005D5E68"/>
    <w:rsid w:val="005D7660"/>
    <w:rsid w:val="005D7A98"/>
    <w:rsid w:val="005E10B7"/>
    <w:rsid w:val="005E37E0"/>
    <w:rsid w:val="005E4122"/>
    <w:rsid w:val="005E4AED"/>
    <w:rsid w:val="005E53A3"/>
    <w:rsid w:val="005E5482"/>
    <w:rsid w:val="005E5F70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5189"/>
    <w:rsid w:val="0060687F"/>
    <w:rsid w:val="00610B8A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5764"/>
    <w:rsid w:val="00636A7A"/>
    <w:rsid w:val="00636DDA"/>
    <w:rsid w:val="0063791B"/>
    <w:rsid w:val="006427AB"/>
    <w:rsid w:val="006429FA"/>
    <w:rsid w:val="00642E60"/>
    <w:rsid w:val="006452C4"/>
    <w:rsid w:val="00646392"/>
    <w:rsid w:val="0064705B"/>
    <w:rsid w:val="006475C7"/>
    <w:rsid w:val="0065222E"/>
    <w:rsid w:val="0065483E"/>
    <w:rsid w:val="00656896"/>
    <w:rsid w:val="00656E33"/>
    <w:rsid w:val="00660FF4"/>
    <w:rsid w:val="0066127D"/>
    <w:rsid w:val="00662657"/>
    <w:rsid w:val="0066317E"/>
    <w:rsid w:val="00663B56"/>
    <w:rsid w:val="006655A7"/>
    <w:rsid w:val="00665958"/>
    <w:rsid w:val="00672460"/>
    <w:rsid w:val="00673D10"/>
    <w:rsid w:val="00674AD0"/>
    <w:rsid w:val="00675152"/>
    <w:rsid w:val="006821C5"/>
    <w:rsid w:val="006823D8"/>
    <w:rsid w:val="00682694"/>
    <w:rsid w:val="00682B26"/>
    <w:rsid w:val="00684495"/>
    <w:rsid w:val="00684EAA"/>
    <w:rsid w:val="00685D40"/>
    <w:rsid w:val="00692486"/>
    <w:rsid w:val="00695125"/>
    <w:rsid w:val="00697C83"/>
    <w:rsid w:val="006A0981"/>
    <w:rsid w:val="006A259B"/>
    <w:rsid w:val="006A34AB"/>
    <w:rsid w:val="006A4E54"/>
    <w:rsid w:val="006A5F63"/>
    <w:rsid w:val="006A6BF0"/>
    <w:rsid w:val="006B0746"/>
    <w:rsid w:val="006B428E"/>
    <w:rsid w:val="006B44DF"/>
    <w:rsid w:val="006B5C27"/>
    <w:rsid w:val="006B5DEA"/>
    <w:rsid w:val="006B6AA9"/>
    <w:rsid w:val="006B754B"/>
    <w:rsid w:val="006B7AF8"/>
    <w:rsid w:val="006C1BFB"/>
    <w:rsid w:val="006C4FDB"/>
    <w:rsid w:val="006C5027"/>
    <w:rsid w:val="006C530B"/>
    <w:rsid w:val="006C6FDD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5B55"/>
    <w:rsid w:val="00727C36"/>
    <w:rsid w:val="007332A6"/>
    <w:rsid w:val="0073661C"/>
    <w:rsid w:val="0073678F"/>
    <w:rsid w:val="00736D03"/>
    <w:rsid w:val="00742CCD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341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66C81"/>
    <w:rsid w:val="00770426"/>
    <w:rsid w:val="00771F81"/>
    <w:rsid w:val="007749A1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6B7"/>
    <w:rsid w:val="0079794B"/>
    <w:rsid w:val="00797C88"/>
    <w:rsid w:val="007A0AC2"/>
    <w:rsid w:val="007A2FDF"/>
    <w:rsid w:val="007A3676"/>
    <w:rsid w:val="007A3F3A"/>
    <w:rsid w:val="007A42FA"/>
    <w:rsid w:val="007B009A"/>
    <w:rsid w:val="007B10E7"/>
    <w:rsid w:val="007B45F6"/>
    <w:rsid w:val="007B595E"/>
    <w:rsid w:val="007B5D0C"/>
    <w:rsid w:val="007B78C7"/>
    <w:rsid w:val="007C09A2"/>
    <w:rsid w:val="007C15F3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D6E25"/>
    <w:rsid w:val="007E20FE"/>
    <w:rsid w:val="007E2A99"/>
    <w:rsid w:val="007E5F21"/>
    <w:rsid w:val="007E6B31"/>
    <w:rsid w:val="007F17FC"/>
    <w:rsid w:val="007F3459"/>
    <w:rsid w:val="007F45BD"/>
    <w:rsid w:val="007F48FE"/>
    <w:rsid w:val="008009D7"/>
    <w:rsid w:val="00801F25"/>
    <w:rsid w:val="00803726"/>
    <w:rsid w:val="00804027"/>
    <w:rsid w:val="00804CA7"/>
    <w:rsid w:val="00804CD9"/>
    <w:rsid w:val="008067BB"/>
    <w:rsid w:val="00810140"/>
    <w:rsid w:val="0081064F"/>
    <w:rsid w:val="008107DE"/>
    <w:rsid w:val="00811714"/>
    <w:rsid w:val="008146BD"/>
    <w:rsid w:val="008151C3"/>
    <w:rsid w:val="008154D5"/>
    <w:rsid w:val="008201F9"/>
    <w:rsid w:val="00821330"/>
    <w:rsid w:val="00822447"/>
    <w:rsid w:val="00824608"/>
    <w:rsid w:val="008276F2"/>
    <w:rsid w:val="008311C8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3F85"/>
    <w:rsid w:val="008718C0"/>
    <w:rsid w:val="008725D7"/>
    <w:rsid w:val="00873B57"/>
    <w:rsid w:val="008755F3"/>
    <w:rsid w:val="00886B68"/>
    <w:rsid w:val="00887BBC"/>
    <w:rsid w:val="00892383"/>
    <w:rsid w:val="00896A21"/>
    <w:rsid w:val="00896CF1"/>
    <w:rsid w:val="008A04BC"/>
    <w:rsid w:val="008A0504"/>
    <w:rsid w:val="008A2335"/>
    <w:rsid w:val="008A291C"/>
    <w:rsid w:val="008A4832"/>
    <w:rsid w:val="008A4E69"/>
    <w:rsid w:val="008B1ADD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F1B40"/>
    <w:rsid w:val="008F1CA5"/>
    <w:rsid w:val="008F475E"/>
    <w:rsid w:val="008F4846"/>
    <w:rsid w:val="008F5C49"/>
    <w:rsid w:val="008F650D"/>
    <w:rsid w:val="00900E9D"/>
    <w:rsid w:val="00901288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3899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70E"/>
    <w:rsid w:val="00943811"/>
    <w:rsid w:val="0094457C"/>
    <w:rsid w:val="00944EB2"/>
    <w:rsid w:val="00945ACA"/>
    <w:rsid w:val="00946AAA"/>
    <w:rsid w:val="009545C2"/>
    <w:rsid w:val="0096105D"/>
    <w:rsid w:val="0096227D"/>
    <w:rsid w:val="009642A1"/>
    <w:rsid w:val="00966CA5"/>
    <w:rsid w:val="00967473"/>
    <w:rsid w:val="00967AE0"/>
    <w:rsid w:val="00971440"/>
    <w:rsid w:val="0097311E"/>
    <w:rsid w:val="0097352E"/>
    <w:rsid w:val="00973E2F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1F4B"/>
    <w:rsid w:val="009B45DC"/>
    <w:rsid w:val="009B4DFB"/>
    <w:rsid w:val="009B528A"/>
    <w:rsid w:val="009C068F"/>
    <w:rsid w:val="009C15A1"/>
    <w:rsid w:val="009C195C"/>
    <w:rsid w:val="009C2989"/>
    <w:rsid w:val="009C3228"/>
    <w:rsid w:val="009C36C0"/>
    <w:rsid w:val="009C73DD"/>
    <w:rsid w:val="009D445D"/>
    <w:rsid w:val="009D6E71"/>
    <w:rsid w:val="009E2FCC"/>
    <w:rsid w:val="009F157C"/>
    <w:rsid w:val="009F1CEC"/>
    <w:rsid w:val="009F33EE"/>
    <w:rsid w:val="009F6166"/>
    <w:rsid w:val="00A003A5"/>
    <w:rsid w:val="00A0526D"/>
    <w:rsid w:val="00A05509"/>
    <w:rsid w:val="00A05E0C"/>
    <w:rsid w:val="00A061B1"/>
    <w:rsid w:val="00A07E7D"/>
    <w:rsid w:val="00A10358"/>
    <w:rsid w:val="00A157A8"/>
    <w:rsid w:val="00A16A31"/>
    <w:rsid w:val="00A2014C"/>
    <w:rsid w:val="00A20494"/>
    <w:rsid w:val="00A25061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43D3"/>
    <w:rsid w:val="00A56BD9"/>
    <w:rsid w:val="00A57C34"/>
    <w:rsid w:val="00A6000C"/>
    <w:rsid w:val="00A63250"/>
    <w:rsid w:val="00A63B2B"/>
    <w:rsid w:val="00A63DA0"/>
    <w:rsid w:val="00A65A60"/>
    <w:rsid w:val="00A65D0D"/>
    <w:rsid w:val="00A6655E"/>
    <w:rsid w:val="00A66E85"/>
    <w:rsid w:val="00A673FF"/>
    <w:rsid w:val="00A7193A"/>
    <w:rsid w:val="00A72B74"/>
    <w:rsid w:val="00A72DEC"/>
    <w:rsid w:val="00A740CD"/>
    <w:rsid w:val="00A81732"/>
    <w:rsid w:val="00A83BEE"/>
    <w:rsid w:val="00A84334"/>
    <w:rsid w:val="00A84AD3"/>
    <w:rsid w:val="00A85582"/>
    <w:rsid w:val="00A8585F"/>
    <w:rsid w:val="00A85B54"/>
    <w:rsid w:val="00A85DD8"/>
    <w:rsid w:val="00A86E69"/>
    <w:rsid w:val="00A8767E"/>
    <w:rsid w:val="00A91703"/>
    <w:rsid w:val="00A94C78"/>
    <w:rsid w:val="00A950D4"/>
    <w:rsid w:val="00A9648D"/>
    <w:rsid w:val="00AA0774"/>
    <w:rsid w:val="00AA595D"/>
    <w:rsid w:val="00AA7423"/>
    <w:rsid w:val="00AB0F02"/>
    <w:rsid w:val="00AB3AB2"/>
    <w:rsid w:val="00AB44FB"/>
    <w:rsid w:val="00AB67CA"/>
    <w:rsid w:val="00AB7231"/>
    <w:rsid w:val="00AC1318"/>
    <w:rsid w:val="00AC3F39"/>
    <w:rsid w:val="00AC6DCC"/>
    <w:rsid w:val="00AC6EBD"/>
    <w:rsid w:val="00AC7C14"/>
    <w:rsid w:val="00AD0BD3"/>
    <w:rsid w:val="00AD10A8"/>
    <w:rsid w:val="00AD1964"/>
    <w:rsid w:val="00AD1B9D"/>
    <w:rsid w:val="00AD3833"/>
    <w:rsid w:val="00AD4E59"/>
    <w:rsid w:val="00AD4FB5"/>
    <w:rsid w:val="00AE039B"/>
    <w:rsid w:val="00AE10B6"/>
    <w:rsid w:val="00AE28B1"/>
    <w:rsid w:val="00AE31B0"/>
    <w:rsid w:val="00AE408A"/>
    <w:rsid w:val="00AE4C9E"/>
    <w:rsid w:val="00AE4CEE"/>
    <w:rsid w:val="00AE510A"/>
    <w:rsid w:val="00AE59C7"/>
    <w:rsid w:val="00AE6160"/>
    <w:rsid w:val="00AF10EB"/>
    <w:rsid w:val="00AF2131"/>
    <w:rsid w:val="00AF220B"/>
    <w:rsid w:val="00AF2832"/>
    <w:rsid w:val="00AF3085"/>
    <w:rsid w:val="00AF5A2F"/>
    <w:rsid w:val="00AF5B84"/>
    <w:rsid w:val="00AF78EC"/>
    <w:rsid w:val="00B001BA"/>
    <w:rsid w:val="00B00D60"/>
    <w:rsid w:val="00B02A77"/>
    <w:rsid w:val="00B10C6C"/>
    <w:rsid w:val="00B1123C"/>
    <w:rsid w:val="00B12753"/>
    <w:rsid w:val="00B12A0A"/>
    <w:rsid w:val="00B1604A"/>
    <w:rsid w:val="00B16728"/>
    <w:rsid w:val="00B2050B"/>
    <w:rsid w:val="00B2204F"/>
    <w:rsid w:val="00B2257C"/>
    <w:rsid w:val="00B22950"/>
    <w:rsid w:val="00B24FF2"/>
    <w:rsid w:val="00B278FA"/>
    <w:rsid w:val="00B27ECB"/>
    <w:rsid w:val="00B30E70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474CA"/>
    <w:rsid w:val="00B512D0"/>
    <w:rsid w:val="00B54D56"/>
    <w:rsid w:val="00B54F15"/>
    <w:rsid w:val="00B57FE1"/>
    <w:rsid w:val="00B6677A"/>
    <w:rsid w:val="00B70396"/>
    <w:rsid w:val="00B7497F"/>
    <w:rsid w:val="00B75A91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F47"/>
    <w:rsid w:val="00BC3CD6"/>
    <w:rsid w:val="00BC580B"/>
    <w:rsid w:val="00BD44AD"/>
    <w:rsid w:val="00BD58BA"/>
    <w:rsid w:val="00BD605B"/>
    <w:rsid w:val="00BE1D59"/>
    <w:rsid w:val="00BE4181"/>
    <w:rsid w:val="00BE48AD"/>
    <w:rsid w:val="00BE5222"/>
    <w:rsid w:val="00BE630C"/>
    <w:rsid w:val="00BF27AD"/>
    <w:rsid w:val="00BF2958"/>
    <w:rsid w:val="00C0026D"/>
    <w:rsid w:val="00C02034"/>
    <w:rsid w:val="00C06E52"/>
    <w:rsid w:val="00C076A9"/>
    <w:rsid w:val="00C106A8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329B3"/>
    <w:rsid w:val="00C336AF"/>
    <w:rsid w:val="00C33B80"/>
    <w:rsid w:val="00C34287"/>
    <w:rsid w:val="00C35924"/>
    <w:rsid w:val="00C42645"/>
    <w:rsid w:val="00C43E97"/>
    <w:rsid w:val="00C441D0"/>
    <w:rsid w:val="00C4579C"/>
    <w:rsid w:val="00C463EC"/>
    <w:rsid w:val="00C46A85"/>
    <w:rsid w:val="00C476B1"/>
    <w:rsid w:val="00C47EDA"/>
    <w:rsid w:val="00C53C81"/>
    <w:rsid w:val="00C55094"/>
    <w:rsid w:val="00C551CE"/>
    <w:rsid w:val="00C553E0"/>
    <w:rsid w:val="00C556B5"/>
    <w:rsid w:val="00C567CD"/>
    <w:rsid w:val="00C62C23"/>
    <w:rsid w:val="00C63EA6"/>
    <w:rsid w:val="00C6417A"/>
    <w:rsid w:val="00C6546E"/>
    <w:rsid w:val="00C670D6"/>
    <w:rsid w:val="00C70BDA"/>
    <w:rsid w:val="00C70CE6"/>
    <w:rsid w:val="00C721C3"/>
    <w:rsid w:val="00C74089"/>
    <w:rsid w:val="00C741C7"/>
    <w:rsid w:val="00C763DC"/>
    <w:rsid w:val="00C77D03"/>
    <w:rsid w:val="00C80290"/>
    <w:rsid w:val="00C81416"/>
    <w:rsid w:val="00C82AEC"/>
    <w:rsid w:val="00C84903"/>
    <w:rsid w:val="00C8594E"/>
    <w:rsid w:val="00C870DF"/>
    <w:rsid w:val="00C9323F"/>
    <w:rsid w:val="00C942D2"/>
    <w:rsid w:val="00C947C8"/>
    <w:rsid w:val="00C95C6C"/>
    <w:rsid w:val="00CA0617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F15"/>
    <w:rsid w:val="00CE22E2"/>
    <w:rsid w:val="00CE31B8"/>
    <w:rsid w:val="00CE3250"/>
    <w:rsid w:val="00CE42BC"/>
    <w:rsid w:val="00CE5DCA"/>
    <w:rsid w:val="00CE6CF2"/>
    <w:rsid w:val="00CF358C"/>
    <w:rsid w:val="00D01D5D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56EA"/>
    <w:rsid w:val="00D47A66"/>
    <w:rsid w:val="00D512CB"/>
    <w:rsid w:val="00D52195"/>
    <w:rsid w:val="00D5778A"/>
    <w:rsid w:val="00D61D2E"/>
    <w:rsid w:val="00D6353B"/>
    <w:rsid w:val="00D63FE6"/>
    <w:rsid w:val="00D6703E"/>
    <w:rsid w:val="00D70AF0"/>
    <w:rsid w:val="00D71B15"/>
    <w:rsid w:val="00D741C7"/>
    <w:rsid w:val="00D74BE5"/>
    <w:rsid w:val="00D75678"/>
    <w:rsid w:val="00D764BA"/>
    <w:rsid w:val="00D808B7"/>
    <w:rsid w:val="00D80ED7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65BE"/>
    <w:rsid w:val="00D971C5"/>
    <w:rsid w:val="00DA3F61"/>
    <w:rsid w:val="00DA532A"/>
    <w:rsid w:val="00DB25D6"/>
    <w:rsid w:val="00DB3859"/>
    <w:rsid w:val="00DB5E03"/>
    <w:rsid w:val="00DB6079"/>
    <w:rsid w:val="00DB6370"/>
    <w:rsid w:val="00DB66D9"/>
    <w:rsid w:val="00DB73D0"/>
    <w:rsid w:val="00DB7874"/>
    <w:rsid w:val="00DC0738"/>
    <w:rsid w:val="00DC0AF9"/>
    <w:rsid w:val="00DC1200"/>
    <w:rsid w:val="00DC58E5"/>
    <w:rsid w:val="00DC6CE0"/>
    <w:rsid w:val="00DD0210"/>
    <w:rsid w:val="00DD14FF"/>
    <w:rsid w:val="00DD45D2"/>
    <w:rsid w:val="00DD7CEB"/>
    <w:rsid w:val="00DE4472"/>
    <w:rsid w:val="00DE7728"/>
    <w:rsid w:val="00DF034C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56D8"/>
    <w:rsid w:val="00E51896"/>
    <w:rsid w:val="00E55AE9"/>
    <w:rsid w:val="00E56641"/>
    <w:rsid w:val="00E56BFD"/>
    <w:rsid w:val="00E5788C"/>
    <w:rsid w:val="00E57B33"/>
    <w:rsid w:val="00E602A3"/>
    <w:rsid w:val="00E608CF"/>
    <w:rsid w:val="00E623FC"/>
    <w:rsid w:val="00E630AE"/>
    <w:rsid w:val="00E63278"/>
    <w:rsid w:val="00E66F64"/>
    <w:rsid w:val="00E67459"/>
    <w:rsid w:val="00E711EA"/>
    <w:rsid w:val="00E77236"/>
    <w:rsid w:val="00E779A8"/>
    <w:rsid w:val="00E80720"/>
    <w:rsid w:val="00E83888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735A"/>
    <w:rsid w:val="00ED079C"/>
    <w:rsid w:val="00ED117C"/>
    <w:rsid w:val="00ED2AB1"/>
    <w:rsid w:val="00ED2ACA"/>
    <w:rsid w:val="00ED38E1"/>
    <w:rsid w:val="00ED428A"/>
    <w:rsid w:val="00ED7BF8"/>
    <w:rsid w:val="00EE03BC"/>
    <w:rsid w:val="00EE12FD"/>
    <w:rsid w:val="00EE2931"/>
    <w:rsid w:val="00EE321B"/>
    <w:rsid w:val="00EE33AF"/>
    <w:rsid w:val="00EE4034"/>
    <w:rsid w:val="00EE4238"/>
    <w:rsid w:val="00EE4ACD"/>
    <w:rsid w:val="00EE68E4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0F2"/>
    <w:rsid w:val="00F1581F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26F1"/>
    <w:rsid w:val="00F32C41"/>
    <w:rsid w:val="00F331EF"/>
    <w:rsid w:val="00F33C7C"/>
    <w:rsid w:val="00F4220A"/>
    <w:rsid w:val="00F4362C"/>
    <w:rsid w:val="00F43633"/>
    <w:rsid w:val="00F437B3"/>
    <w:rsid w:val="00F437C5"/>
    <w:rsid w:val="00F447D2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3ACD"/>
    <w:rsid w:val="00F76F70"/>
    <w:rsid w:val="00F80227"/>
    <w:rsid w:val="00F8293D"/>
    <w:rsid w:val="00F83189"/>
    <w:rsid w:val="00F83A44"/>
    <w:rsid w:val="00F850DF"/>
    <w:rsid w:val="00F854AA"/>
    <w:rsid w:val="00F85CCF"/>
    <w:rsid w:val="00F86053"/>
    <w:rsid w:val="00F861FA"/>
    <w:rsid w:val="00F870DD"/>
    <w:rsid w:val="00F90741"/>
    <w:rsid w:val="00F91F08"/>
    <w:rsid w:val="00F930EB"/>
    <w:rsid w:val="00F936A2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B70E6"/>
    <w:rsid w:val="00FC0304"/>
    <w:rsid w:val="00FC235E"/>
    <w:rsid w:val="00FC35B4"/>
    <w:rsid w:val="00FD17B7"/>
    <w:rsid w:val="00FD5C76"/>
    <w:rsid w:val="00FE0359"/>
    <w:rsid w:val="00FE584D"/>
    <w:rsid w:val="00FF06CD"/>
    <w:rsid w:val="00FF0E7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qFormat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qFormat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75A9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uiPriority w:val="39"/>
    <w:qFormat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qFormat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qFormat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f0">
    <w:name w:val="pf0"/>
    <w:basedOn w:val="Normal"/>
    <w:rsid w:val="00AE10B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AE10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1412E-DF15-48E2-94EC-9CCDF2D37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996B9-4FF7-4FA5-9F51-2F1CC9C5AD0B}">
  <ds:schemaRefs>
    <ds:schemaRef ds:uri="http://schemas.openxmlformats.org/package/2006/metadata/core-properties"/>
    <ds:schemaRef ds:uri="e32f50e1-6846-4d7d-ad60-ccd6877e6c5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dcmitype/"/>
    <ds:schemaRef ds:uri="5a888943-97ca-4c93-b605-714bb5e9e285"/>
    <ds:schemaRef ds:uri="http://purl.org/dc/terms/"/>
    <ds:schemaRef ds:uri="23a22248-acb0-4303-bd1b-c36b2527d0a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454</cp:revision>
  <dcterms:created xsi:type="dcterms:W3CDTF">2022-02-10T15:51:00Z</dcterms:created>
  <dcterms:modified xsi:type="dcterms:W3CDTF">2023-08-10T22:39:00Z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